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4F" w:rsidRPr="00F35BB6" w:rsidRDefault="000E494E" w:rsidP="00F35BB6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“模式识别基础”</w:t>
      </w:r>
      <w:r w:rsidR="00F73183" w:rsidRPr="00F35BB6">
        <w:rPr>
          <w:rFonts w:hint="eastAsia"/>
          <w:b/>
          <w:sz w:val="28"/>
          <w:szCs w:val="28"/>
        </w:rPr>
        <w:t>选修课程介绍</w:t>
      </w:r>
    </w:p>
    <w:p w:rsidR="00F73183" w:rsidRPr="00F73183" w:rsidRDefault="00F73183">
      <w:pPr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F73183" w:rsidTr="00F35BB6">
        <w:trPr>
          <w:trHeight w:val="834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6713" w:type="dxa"/>
          </w:tcPr>
          <w:p w:rsidR="00F73183" w:rsidRDefault="00CD006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模式识别基础</w:t>
            </w:r>
          </w:p>
        </w:tc>
      </w:tr>
      <w:tr w:rsidR="00F73183" w:rsidTr="00334744">
        <w:trPr>
          <w:trHeight w:val="2453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授课教师简介</w:t>
            </w:r>
          </w:p>
        </w:tc>
        <w:tc>
          <w:tcPr>
            <w:tcW w:w="6713" w:type="dxa"/>
          </w:tcPr>
          <w:p w:rsidR="00CD006B" w:rsidRPr="00CD006B" w:rsidRDefault="00CD006B" w:rsidP="00CD006B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D006B">
              <w:rPr>
                <w:rFonts w:ascii="Times New Roman" w:eastAsia="宋体" w:hAnsi="Times New Roman" w:cs="Times New Roman"/>
                <w:szCs w:val="21"/>
              </w:rPr>
              <w:t>张毅锋，博士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后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，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东南大学信息科学与工程学院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副教授，硕士生导师。</w:t>
            </w:r>
            <w:r w:rsidR="008D5D84">
              <w:rPr>
                <w:rFonts w:ascii="Times New Roman" w:eastAsia="宋体" w:hAnsi="Times New Roman" w:cs="Times New Roman" w:hint="eastAsia"/>
                <w:szCs w:val="21"/>
              </w:rPr>
              <w:t>从事模式识别、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混沌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动力学与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神经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智能信息处理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理论及应用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、信息隐藏和</w:t>
            </w:r>
            <w:r w:rsidR="008D5D84">
              <w:rPr>
                <w:rFonts w:ascii="Times New Roman" w:eastAsia="宋体" w:hAnsi="Times New Roman" w:cs="Times New Roman" w:hint="eastAsia"/>
                <w:szCs w:val="21"/>
              </w:rPr>
              <w:t>数字水印</w:t>
            </w:r>
            <w:r w:rsidR="00E00C22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认知无线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网络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等</w:t>
            </w:r>
            <w:r w:rsidR="008D5D84" w:rsidRPr="008D5D84">
              <w:rPr>
                <w:rFonts w:ascii="Times New Roman" w:eastAsia="宋体" w:hAnsi="Times New Roman" w:cs="Times New Roman"/>
                <w:szCs w:val="21"/>
              </w:rPr>
              <w:t>领域教学与科研工作。</w:t>
            </w:r>
            <w:r w:rsidR="00E00C22">
              <w:rPr>
                <w:rFonts w:ascii="Times New Roman" w:eastAsia="宋体" w:hAnsi="Times New Roman" w:cs="Times New Roman" w:hint="eastAsia"/>
                <w:szCs w:val="21"/>
              </w:rPr>
              <w:t>承担</w:t>
            </w:r>
            <w:r w:rsidR="00EA5505">
              <w:rPr>
                <w:rFonts w:ascii="Times New Roman" w:eastAsia="宋体" w:hAnsi="Times New Roman" w:cs="Times New Roman" w:hint="eastAsia"/>
                <w:szCs w:val="21"/>
              </w:rPr>
              <w:t>过</w:t>
            </w:r>
            <w:r w:rsidR="00E00C22">
              <w:rPr>
                <w:rFonts w:ascii="Times New Roman" w:eastAsia="宋体" w:hAnsi="Times New Roman" w:cs="Times New Roman" w:hint="eastAsia"/>
                <w:szCs w:val="21"/>
              </w:rPr>
              <w:t>研究生的</w:t>
            </w:r>
            <w:r w:rsidR="00E00C22" w:rsidRPr="00E00C22">
              <w:rPr>
                <w:rFonts w:ascii="Times New Roman" w:eastAsia="宋体" w:hAnsi="Times New Roman" w:cs="Times New Roman" w:hint="eastAsia"/>
                <w:szCs w:val="21"/>
              </w:rPr>
              <w:t>“模式识别”</w:t>
            </w:r>
            <w:r w:rsidR="00E00C22">
              <w:rPr>
                <w:rFonts w:ascii="Times New Roman" w:eastAsia="宋体" w:hAnsi="Times New Roman" w:cs="Times New Roman" w:hint="eastAsia"/>
                <w:szCs w:val="21"/>
              </w:rPr>
              <w:t>、“混沌理论及应用”</w:t>
            </w:r>
            <w:r w:rsidR="00EA5505">
              <w:rPr>
                <w:rFonts w:ascii="Times New Roman" w:eastAsia="宋体" w:hAnsi="Times New Roman" w:cs="Times New Roman" w:hint="eastAsia"/>
                <w:szCs w:val="21"/>
              </w:rPr>
              <w:t>、“数字</w:t>
            </w:r>
            <w:r w:rsidR="00F63536">
              <w:rPr>
                <w:rFonts w:ascii="Times New Roman" w:eastAsia="宋体" w:hAnsi="Times New Roman" w:cs="Times New Roman" w:hint="eastAsia"/>
                <w:szCs w:val="21"/>
              </w:rPr>
              <w:t>图像</w:t>
            </w:r>
            <w:r w:rsidR="00EA5505">
              <w:rPr>
                <w:rFonts w:ascii="Times New Roman" w:eastAsia="宋体" w:hAnsi="Times New Roman" w:cs="Times New Roman" w:hint="eastAsia"/>
                <w:szCs w:val="21"/>
              </w:rPr>
              <w:t>处理”</w:t>
            </w:r>
            <w:r w:rsidR="00E00C22">
              <w:rPr>
                <w:rFonts w:ascii="Times New Roman" w:eastAsia="宋体" w:hAnsi="Times New Roman" w:cs="Times New Roman" w:hint="eastAsia"/>
                <w:szCs w:val="21"/>
              </w:rPr>
              <w:t>等课程，</w:t>
            </w:r>
            <w:r w:rsidR="00E00C22" w:rsidRPr="00E00C22">
              <w:rPr>
                <w:rFonts w:ascii="Times New Roman" w:eastAsia="宋体" w:hAnsi="Times New Roman" w:cs="Times New Roman" w:hint="eastAsia"/>
                <w:szCs w:val="21"/>
              </w:rPr>
              <w:t>本科生</w:t>
            </w:r>
            <w:r w:rsidR="00E00C22">
              <w:rPr>
                <w:rFonts w:ascii="Times New Roman" w:eastAsia="宋体" w:hAnsi="Times New Roman" w:cs="Times New Roman" w:hint="eastAsia"/>
                <w:szCs w:val="21"/>
              </w:rPr>
              <w:t>的</w:t>
            </w:r>
            <w:r w:rsidR="00E00C22" w:rsidRPr="00E00C22">
              <w:rPr>
                <w:rFonts w:ascii="Times New Roman" w:eastAsia="宋体" w:hAnsi="Times New Roman" w:cs="Times New Roman" w:hint="eastAsia"/>
                <w:szCs w:val="21"/>
              </w:rPr>
              <w:t>“数字信号处理”</w:t>
            </w:r>
            <w:r w:rsidR="00E00C22">
              <w:rPr>
                <w:rFonts w:ascii="Times New Roman" w:eastAsia="宋体" w:hAnsi="Times New Roman" w:cs="Times New Roman" w:hint="eastAsia"/>
                <w:szCs w:val="21"/>
              </w:rPr>
              <w:t>、“数据压缩”</w:t>
            </w:r>
            <w:r w:rsidR="00E00C22" w:rsidRPr="00E00C22">
              <w:rPr>
                <w:rFonts w:ascii="Times New Roman" w:eastAsia="宋体" w:hAnsi="Times New Roman" w:cs="Times New Roman" w:hint="eastAsia"/>
                <w:szCs w:val="21"/>
              </w:rPr>
              <w:t>等课程</w:t>
            </w:r>
            <w:r w:rsidR="00EA5505">
              <w:rPr>
                <w:rFonts w:ascii="Times New Roman" w:eastAsia="宋体" w:hAnsi="Times New Roman" w:cs="Times New Roman" w:hint="eastAsia"/>
                <w:szCs w:val="21"/>
              </w:rPr>
              <w:t>教学</w:t>
            </w:r>
            <w:r w:rsidR="00E00C22" w:rsidRPr="00E00C22">
              <w:rPr>
                <w:rFonts w:ascii="Times New Roman" w:eastAsia="宋体" w:hAnsi="Times New Roman" w:cs="Times New Roman" w:hint="eastAsia"/>
                <w:szCs w:val="21"/>
              </w:rPr>
              <w:t>。</w:t>
            </w:r>
            <w:r w:rsidR="00E00C22">
              <w:rPr>
                <w:rFonts w:ascii="Times New Roman" w:eastAsia="宋体" w:hAnsi="Times New Roman" w:cs="Times New Roman" w:hint="eastAsia"/>
                <w:szCs w:val="21"/>
              </w:rPr>
              <w:t>其中“数字信号处理”</w:t>
            </w:r>
            <w:r w:rsidR="00E00C22">
              <w:rPr>
                <w:rFonts w:ascii="Times New Roman" w:eastAsia="宋体" w:hAnsi="Times New Roman" w:cs="Times New Roman" w:hint="eastAsia"/>
                <w:szCs w:val="21"/>
              </w:rPr>
              <w:t>2013</w:t>
            </w:r>
            <w:r w:rsidR="00E00C22">
              <w:rPr>
                <w:rFonts w:ascii="Times New Roman" w:eastAsia="宋体" w:hAnsi="Times New Roman" w:cs="Times New Roman" w:hint="eastAsia"/>
                <w:szCs w:val="21"/>
              </w:rPr>
              <w:t>被评为</w:t>
            </w:r>
            <w:r w:rsidR="00E00C22" w:rsidRPr="00E00C22">
              <w:rPr>
                <w:rFonts w:ascii="Times New Roman" w:eastAsia="宋体" w:hAnsi="Times New Roman" w:cs="Times New Roman" w:hint="eastAsia"/>
                <w:szCs w:val="21"/>
              </w:rPr>
              <w:t>国家精品共享课</w:t>
            </w:r>
            <w:r w:rsidR="00E00C22">
              <w:rPr>
                <w:rFonts w:ascii="Times New Roman" w:eastAsia="宋体" w:hAnsi="Times New Roman" w:cs="Times New Roman" w:hint="eastAsia"/>
                <w:szCs w:val="21"/>
              </w:rPr>
              <w:t>，是</w:t>
            </w:r>
            <w:r w:rsidR="00E00C22" w:rsidRPr="00E00C22">
              <w:rPr>
                <w:rFonts w:ascii="Times New Roman" w:eastAsia="宋体" w:hAnsi="Times New Roman" w:cs="Times New Roman" w:hint="eastAsia"/>
                <w:szCs w:val="21"/>
              </w:rPr>
              <w:t>“数字信号处理”课程教学团队成员（排名第三）。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博士论文“混沌神经元网络动态特性及其应用的研究”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获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2003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年度全国优秀博士学位论文提名奖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和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江苏省第四届优秀博士学位论文奖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；论文</w:t>
            </w:r>
            <w:proofErr w:type="gramStart"/>
            <w:r w:rsidRPr="00CD006B">
              <w:rPr>
                <w:rFonts w:ascii="Times New Roman" w:eastAsia="宋体" w:hAnsi="Times New Roman" w:cs="Times New Roman"/>
                <w:szCs w:val="21"/>
              </w:rPr>
              <w:t>”</w:t>
            </w:r>
            <w:proofErr w:type="gramEnd"/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Parametric controlled transient chaotic neural network for the channel assignment problem</w:t>
            </w:r>
            <w:proofErr w:type="gramStart"/>
            <w:r w:rsidRPr="00CD006B">
              <w:rPr>
                <w:rFonts w:ascii="Times New Roman" w:eastAsia="宋体" w:hAnsi="Times New Roman" w:cs="Times New Roman"/>
                <w:szCs w:val="21"/>
              </w:rPr>
              <w:t>”</w:t>
            </w:r>
            <w:proofErr w:type="gramEnd"/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获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2000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年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IEEE APCCAS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国际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会议最佳论文奖。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IEEE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神经网络汇刊、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IEEE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生物医学工程汇刊、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Neural Processing Letters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Multidimensional Systems and Signal Processing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M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ultimedia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 xml:space="preserve"> T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ools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and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 xml:space="preserve"> A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pplications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中国科学、通信学报和电子与信息学报等期刊审稿人，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IEEE ICNNSP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国际会议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总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秘书长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和若干国际会议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程序委员会委员等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IEEE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会员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  <w:p w:rsidR="00F73183" w:rsidRDefault="00CD006B" w:rsidP="00E00C22">
            <w:pPr>
              <w:rPr>
                <w:sz w:val="24"/>
                <w:szCs w:val="24"/>
              </w:rPr>
            </w:pPr>
            <w:r w:rsidRPr="00CD006B">
              <w:rPr>
                <w:rFonts w:ascii="Times New Roman" w:eastAsia="宋体" w:hAnsi="Times New Roman" w:cs="Times New Roman"/>
                <w:szCs w:val="21"/>
              </w:rPr>
              <w:t>先后参与国家攀登计划重大项目、国家自然科学基金重点项目、国家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863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计划项目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和国家科技重大</w:t>
            </w:r>
            <w:proofErr w:type="gramStart"/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专项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等</w:t>
            </w:r>
            <w:proofErr w:type="gramEnd"/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科研项目的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研究。成果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“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混沌神经信息处理中的几个重要问题研究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”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获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2002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年度江苏省科技进步一等奖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（排名第三）。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在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 xml:space="preserve">IEEE Trans. </w:t>
            </w:r>
            <w:proofErr w:type="spellStart"/>
            <w:r w:rsidRPr="00CD006B">
              <w:rPr>
                <w:rFonts w:ascii="Times New Roman" w:eastAsia="宋体" w:hAnsi="Times New Roman" w:cs="Times New Roman"/>
                <w:szCs w:val="21"/>
              </w:rPr>
              <w:t>Veh</w:t>
            </w:r>
            <w:proofErr w:type="spellEnd"/>
            <w:r w:rsidRPr="00CD006B">
              <w:rPr>
                <w:rFonts w:ascii="Times New Roman" w:eastAsia="宋体" w:hAnsi="Times New Roman" w:cs="Times New Roman"/>
                <w:szCs w:val="21"/>
              </w:rPr>
              <w:t>. Tech.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Neural Proc. Lett.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 xml:space="preserve">Int. J. Electron. </w:t>
            </w:r>
            <w:proofErr w:type="spellStart"/>
            <w:r w:rsidRPr="00CD006B">
              <w:rPr>
                <w:rFonts w:ascii="Times New Roman" w:eastAsia="宋体" w:hAnsi="Times New Roman" w:cs="Times New Roman"/>
                <w:szCs w:val="21"/>
              </w:rPr>
              <w:t>Commun</w:t>
            </w:r>
            <w:proofErr w:type="spellEnd"/>
            <w:r w:rsidRPr="00CD006B">
              <w:rPr>
                <w:rFonts w:ascii="Times New Roman" w:eastAsia="宋体" w:hAnsi="Times New Roman" w:cs="Times New Roman"/>
                <w:szCs w:val="21"/>
              </w:rPr>
              <w:t>. (</w:t>
            </w:r>
            <w:proofErr w:type="spellStart"/>
            <w:r w:rsidRPr="00CD006B">
              <w:rPr>
                <w:rFonts w:ascii="Times New Roman" w:eastAsia="宋体" w:hAnsi="Times New Roman" w:cs="Times New Roman"/>
                <w:szCs w:val="21"/>
              </w:rPr>
              <w:t>AEü</w:t>
            </w:r>
            <w:proofErr w:type="spellEnd"/>
            <w:r w:rsidRPr="00CD006B">
              <w:rPr>
                <w:rFonts w:ascii="Times New Roman" w:eastAsia="宋体" w:hAnsi="Times New Roman" w:cs="Times New Roman"/>
                <w:szCs w:val="21"/>
              </w:rPr>
              <w:t>)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和</w:t>
            </w:r>
            <w:proofErr w:type="spellStart"/>
            <w:r w:rsidRPr="00CD006B">
              <w:rPr>
                <w:rFonts w:ascii="Times New Roman" w:eastAsia="宋体" w:hAnsi="Times New Roman" w:cs="Times New Roman"/>
                <w:szCs w:val="21"/>
              </w:rPr>
              <w:t>Physica</w:t>
            </w:r>
            <w:proofErr w:type="spellEnd"/>
            <w:r w:rsidRPr="00CD006B">
              <w:rPr>
                <w:rFonts w:ascii="Times New Roman" w:eastAsia="宋体" w:hAnsi="Times New Roman" w:cs="Times New Roman"/>
                <w:szCs w:val="21"/>
              </w:rPr>
              <w:t xml:space="preserve"> A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等国内外核心刊物上发表论文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50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余篇，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SCI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收录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共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15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篇</w:t>
            </w:r>
            <w:r w:rsidRPr="00CD006B">
              <w:rPr>
                <w:rFonts w:ascii="Times New Roman" w:eastAsia="宋体" w:hAnsi="Times New Roman" w:cs="Times New Roman" w:hint="eastAsia"/>
                <w:szCs w:val="21"/>
              </w:rPr>
              <w:t>，其中第一和通讯作者共七篇，出版专著《混沌神经信息处理理论与应用》（高等教育出版社）</w:t>
            </w:r>
            <w:r w:rsidRPr="00CD006B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</w:tc>
      </w:tr>
      <w:tr w:rsidR="00F73183" w:rsidTr="00F35BB6">
        <w:trPr>
          <w:trHeight w:val="6709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课程内容</w:t>
            </w:r>
          </w:p>
        </w:tc>
        <w:tc>
          <w:tcPr>
            <w:tcW w:w="6713" w:type="dxa"/>
          </w:tcPr>
          <w:p w:rsidR="002736BC" w:rsidRPr="00583B0C" w:rsidRDefault="00A765B6" w:rsidP="00583B0C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583B0C">
              <w:rPr>
                <w:rFonts w:ascii="Times New Roman" w:hAnsi="Times New Roman"/>
                <w:sz w:val="24"/>
                <w:szCs w:val="24"/>
              </w:rPr>
              <w:t>模式识别的概念最早诞生于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20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世纪二三十年代，在五六十年代发展成为一门学科，并很快成为智能信息处理的核心内容之一。</w:t>
            </w:r>
            <w:r w:rsidR="00583B0C" w:rsidRPr="00583B0C">
              <w:rPr>
                <w:rFonts w:ascii="Times New Roman" w:hAnsi="Times New Roman"/>
                <w:sz w:val="24"/>
                <w:szCs w:val="24"/>
              </w:rPr>
              <w:t>模式识别属于人工智能、机器学习范畴。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模式识别研究利用特征数据对样本进行分类的理论和计算机算法，已在国民经济和科学研究多个领域有很多重要应用。</w:t>
            </w:r>
          </w:p>
          <w:p w:rsidR="002736BC" w:rsidRPr="00583B0C" w:rsidRDefault="002736BC" w:rsidP="00583B0C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583B0C">
              <w:rPr>
                <w:rFonts w:ascii="Times New Roman" w:hAnsi="Times New Roman"/>
                <w:sz w:val="24"/>
                <w:szCs w:val="24"/>
              </w:rPr>
              <w:t>“</w:t>
            </w:r>
            <w:r w:rsidRPr="00583B0C">
              <w:rPr>
                <w:rFonts w:ascii="Times New Roman" w:hAnsi="Times New Roman"/>
                <w:bCs/>
                <w:sz w:val="24"/>
                <w:szCs w:val="24"/>
              </w:rPr>
              <w:t>模式识别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基础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”</w:t>
            </w:r>
            <w:r w:rsidRPr="00583B0C">
              <w:rPr>
                <w:rFonts w:ascii="Times New Roman" w:hAnsi="Times New Roman"/>
                <w:bCs/>
                <w:sz w:val="24"/>
                <w:szCs w:val="24"/>
              </w:rPr>
              <w:t>课程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目前是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东南大学信息科学与工程学院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的一门专业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研讨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课，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32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学时</w:t>
            </w:r>
            <w:r w:rsidR="00F63536" w:rsidRPr="00583B0C">
              <w:rPr>
                <w:rFonts w:ascii="Times New Roman" w:hAnsi="Times New Roman" w:hint="eastAsia"/>
                <w:sz w:val="24"/>
                <w:szCs w:val="24"/>
              </w:rPr>
              <w:t>理论课教学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，</w:t>
            </w:r>
            <w:r w:rsidR="00F63536" w:rsidRPr="00583B0C">
              <w:rPr>
                <w:rFonts w:ascii="Times New Roman" w:hAnsi="Times New Roman" w:hint="eastAsia"/>
                <w:sz w:val="24"/>
                <w:szCs w:val="24"/>
              </w:rPr>
              <w:t>18</w:t>
            </w:r>
            <w:r w:rsidR="00F63536" w:rsidRPr="00583B0C">
              <w:rPr>
                <w:rFonts w:ascii="Times New Roman" w:hAnsi="Times New Roman" w:hint="eastAsia"/>
                <w:sz w:val="24"/>
                <w:szCs w:val="24"/>
              </w:rPr>
              <w:t>学时课外研讨，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2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学分，</w:t>
            </w:r>
            <w:r w:rsidRPr="00583B0C">
              <w:rPr>
                <w:rFonts w:ascii="Times New Roman" w:hAnsi="Times New Roman"/>
                <w:bCs/>
                <w:sz w:val="24"/>
                <w:szCs w:val="24"/>
              </w:rPr>
              <w:t>课程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学习安排在大学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三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年级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下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。本</w:t>
            </w:r>
            <w:r w:rsidRPr="00583B0C">
              <w:rPr>
                <w:rFonts w:ascii="Times New Roman" w:hAnsi="Times New Roman"/>
                <w:bCs/>
                <w:sz w:val="24"/>
                <w:szCs w:val="24"/>
              </w:rPr>
              <w:t>课程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在高等数学、概率统计</w:t>
            </w:r>
            <w:r w:rsidR="00F63536" w:rsidRPr="00583B0C">
              <w:rPr>
                <w:rFonts w:ascii="Times New Roman" w:hAnsi="Times New Roman" w:hint="eastAsia"/>
                <w:sz w:val="24"/>
                <w:szCs w:val="24"/>
              </w:rPr>
              <w:t>、数字信号处理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等先修课的基础上，着重使学生掌握统计</w:t>
            </w:r>
            <w:r w:rsidRPr="00583B0C">
              <w:rPr>
                <w:rFonts w:ascii="Times New Roman" w:hAnsi="Times New Roman"/>
                <w:bCs/>
                <w:sz w:val="24"/>
                <w:szCs w:val="24"/>
              </w:rPr>
              <w:t>模式识别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的基础理论和典型</w:t>
            </w:r>
            <w:r w:rsidR="00F63536" w:rsidRPr="00583B0C">
              <w:rPr>
                <w:rFonts w:ascii="Times New Roman" w:hAnsi="Times New Roman" w:hint="eastAsia"/>
                <w:sz w:val="24"/>
                <w:szCs w:val="24"/>
              </w:rPr>
              <w:t>实际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应用，</w:t>
            </w:r>
            <w:r w:rsidR="00F63536" w:rsidRPr="00583B0C">
              <w:rPr>
                <w:rFonts w:ascii="Times New Roman" w:hAnsi="Times New Roman"/>
                <w:sz w:val="24"/>
                <w:szCs w:val="24"/>
              </w:rPr>
              <w:t>以实际应用来加深对基础理论的理解，引导学生的科研兴趣，培养学生的科研能力。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并适当</w:t>
            </w:r>
            <w:bookmarkStart w:id="0" w:name="qihoosnap2"/>
            <w:bookmarkEnd w:id="0"/>
            <w:r w:rsidRPr="00583B0C">
              <w:rPr>
                <w:rFonts w:ascii="Times New Roman" w:hAnsi="Times New Roman"/>
                <w:bCs/>
                <w:sz w:val="24"/>
                <w:szCs w:val="24"/>
              </w:rPr>
              <w:t>介绍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该领域的一些最新前沿研究动向。为此我们</w:t>
            </w:r>
            <w:r w:rsidR="00F63536" w:rsidRPr="00583B0C">
              <w:rPr>
                <w:rFonts w:ascii="Times New Roman" w:hAnsi="Times New Roman" w:hint="eastAsia"/>
                <w:sz w:val="24"/>
                <w:szCs w:val="24"/>
              </w:rPr>
              <w:t>特别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设计了一系列</w:t>
            </w:r>
            <w:r w:rsidR="00F63536" w:rsidRPr="00583B0C">
              <w:rPr>
                <w:rFonts w:ascii="Times New Roman" w:hAnsi="Times New Roman"/>
                <w:sz w:val="24"/>
                <w:szCs w:val="24"/>
              </w:rPr>
              <w:t>近年来迅速发展的</w:t>
            </w:r>
            <w:r w:rsidR="00F63536" w:rsidRPr="00583B0C">
              <w:rPr>
                <w:rFonts w:ascii="Times New Roman" w:hAnsi="Times New Roman" w:hint="eastAsia"/>
                <w:sz w:val="24"/>
                <w:szCs w:val="24"/>
              </w:rPr>
              <w:t>模式识别在生物特征识别中应用专题研讨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，努力使基础理论在实际应用中都能得到很好的对应。让同学们充分感受到</w:t>
            </w:r>
            <w:r w:rsidR="00583B0C" w:rsidRPr="00583B0C">
              <w:rPr>
                <w:rFonts w:ascii="Times New Roman" w:hAnsi="Times New Roman" w:hint="eastAsia"/>
                <w:sz w:val="24"/>
                <w:szCs w:val="24"/>
              </w:rPr>
              <w:t>研讨型</w:t>
            </w:r>
            <w:r w:rsidRPr="00583B0C">
              <w:rPr>
                <w:rFonts w:ascii="Times New Roman" w:hAnsi="Times New Roman"/>
                <w:bCs/>
                <w:sz w:val="24"/>
                <w:szCs w:val="24"/>
              </w:rPr>
              <w:t>课程</w:t>
            </w:r>
            <w:r w:rsidRPr="00583B0C">
              <w:rPr>
                <w:rFonts w:ascii="Times New Roman" w:hAnsi="Times New Roman"/>
                <w:sz w:val="24"/>
                <w:szCs w:val="24"/>
              </w:rPr>
              <w:t>的特点，感受学科发展的脉络。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1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、模式识别概述（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2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学时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课内）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sz w:val="24"/>
                <w:szCs w:val="24"/>
              </w:rPr>
              <w:t>介绍有关模式识别的基本概念、主要方法、系统构成及其应用。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2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、</w:t>
            </w:r>
            <w:r w:rsidRPr="00583B0C">
              <w:rPr>
                <w:rFonts w:ascii="Times New Roman" w:hAnsi="Times New Roman"/>
                <w:b/>
                <w:sz w:val="24"/>
                <w:szCs w:val="24"/>
              </w:rPr>
              <w:t>基于贝叶斯决策理论的分类器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（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4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学时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课内）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sz w:val="24"/>
                <w:szCs w:val="24"/>
              </w:rPr>
              <w:t>重点介绍贝叶斯决策理论，了解作为监督学习模式识别理论基础的贝叶斯决策理论及统计判决。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3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、</w:t>
            </w:r>
            <w:r w:rsidRPr="00583B0C">
              <w:rPr>
                <w:rFonts w:ascii="Times New Roman" w:hAnsi="Times New Roman"/>
                <w:b/>
                <w:sz w:val="24"/>
                <w:szCs w:val="24"/>
              </w:rPr>
              <w:t>概率密度函数的估计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（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4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学时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课内）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sz w:val="24"/>
                <w:szCs w:val="24"/>
              </w:rPr>
              <w:t>介绍概率密度函数估计的基本估计方法，包括参数估计法和非参数估计法。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4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、</w:t>
            </w:r>
            <w:r w:rsidRPr="00583B0C">
              <w:rPr>
                <w:rFonts w:ascii="Times New Roman" w:hAnsi="Times New Roman"/>
                <w:b/>
                <w:sz w:val="24"/>
                <w:szCs w:val="24"/>
              </w:rPr>
              <w:t>判别函数分类器的设计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（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4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学时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课内）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sz w:val="24"/>
                <w:szCs w:val="24"/>
              </w:rPr>
              <w:t>详细介绍设计判别类域界面</w:t>
            </w:r>
            <w:r w:rsidRPr="00583B0C">
              <w:rPr>
                <w:rFonts w:ascii="Times New Roman" w:hAnsi="Times New Roman" w:hint="eastAsia"/>
                <w:bCs/>
                <w:sz w:val="24"/>
                <w:szCs w:val="24"/>
              </w:rPr>
              <w:t>进行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分类。主要内容有：给出这类方法的思想基础、判别函数的形式、判别规则、判别函数的确定。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5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、人工神经网络（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4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学时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课内）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bCs/>
                <w:sz w:val="24"/>
                <w:szCs w:val="24"/>
              </w:rPr>
              <w:t>介绍人工神经网络的基本知识，详细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介绍</w:t>
            </w:r>
            <w:r w:rsidRPr="00583B0C">
              <w:rPr>
                <w:rFonts w:ascii="Times New Roman" w:hAnsi="Times New Roman" w:hint="eastAsia"/>
                <w:bCs/>
                <w:sz w:val="24"/>
                <w:szCs w:val="24"/>
              </w:rPr>
              <w:t>前馈型神经网络的结构及权系数反向传播学习（</w:t>
            </w:r>
            <w:r w:rsidRPr="00583B0C">
              <w:rPr>
                <w:rFonts w:ascii="Times New Roman" w:hAnsi="Times New Roman" w:hint="eastAsia"/>
                <w:bCs/>
                <w:sz w:val="24"/>
                <w:szCs w:val="24"/>
              </w:rPr>
              <w:t>BP</w:t>
            </w:r>
            <w:r w:rsidRPr="00583B0C">
              <w:rPr>
                <w:rFonts w:ascii="Times New Roman" w:hAnsi="Times New Roman" w:hint="eastAsia"/>
                <w:bCs/>
                <w:sz w:val="24"/>
                <w:szCs w:val="24"/>
              </w:rPr>
              <w:t>）算法及算法的改进方式。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6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、</w:t>
            </w:r>
            <w:r w:rsidRPr="00583B0C">
              <w:rPr>
                <w:rFonts w:ascii="Times New Roman" w:hAnsi="Times New Roman"/>
                <w:b/>
                <w:sz w:val="24"/>
                <w:szCs w:val="24"/>
              </w:rPr>
              <w:t>近邻法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（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2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学时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课内）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sz w:val="24"/>
                <w:szCs w:val="24"/>
              </w:rPr>
              <w:t>介绍几种常见的近邻法，如最近邻法、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k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近邻法、剪辑最近邻法、剪辑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k-NN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最近邻法和重复剪辑最近邻法。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7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、特征选择与提取（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4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学时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课内）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sz w:val="24"/>
                <w:szCs w:val="24"/>
              </w:rPr>
              <w:t>从分类和识别的立场介绍特征的性质，从而了解对特征的基本要求。基于可分性判据的特征提取选择，介绍主成份分析、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K-L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变换的定义、性质及在特征提取与选择中的应用。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8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、聚类分析（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4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学时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课内）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sz w:val="24"/>
                <w:szCs w:val="24"/>
              </w:rPr>
              <w:t>介绍聚类分析的基本思想，阐述特征选取的重要性；</w:t>
            </w:r>
            <w:proofErr w:type="gramStart"/>
            <w:r w:rsidRPr="00583B0C">
              <w:rPr>
                <w:rFonts w:ascii="Times New Roman" w:hAnsi="Times New Roman" w:hint="eastAsia"/>
                <w:sz w:val="24"/>
                <w:szCs w:val="24"/>
              </w:rPr>
              <w:t>类间距离</w:t>
            </w:r>
            <w:proofErr w:type="gramEnd"/>
            <w:r w:rsidRPr="00583B0C">
              <w:rPr>
                <w:rFonts w:ascii="Times New Roman" w:hAnsi="Times New Roman" w:hint="eastAsia"/>
                <w:sz w:val="24"/>
                <w:szCs w:val="24"/>
              </w:rPr>
              <w:t>测度；聚类的准则函数；谱系聚类法和动态聚类算法（包括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C-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均值法和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ISODATA</w:t>
            </w:r>
            <w:r w:rsidRPr="00583B0C">
              <w:rPr>
                <w:rFonts w:ascii="Times New Roman" w:hAnsi="Times New Roman" w:hint="eastAsia"/>
                <w:sz w:val="24"/>
                <w:szCs w:val="24"/>
              </w:rPr>
              <w:t>算法）。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9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、生物特征识别基本原理（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2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学时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课内）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sz w:val="24"/>
                <w:szCs w:val="24"/>
              </w:rPr>
              <w:t>介绍生物特征识别技术原理、技术分类及发展趋势；接着介绍人脸识别的基本理论及评价标准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lastRenderedPageBreak/>
              <w:t>10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、“</w:t>
            </w:r>
            <w:r w:rsidRPr="00583B0C">
              <w:rPr>
                <w:rFonts w:ascii="Times New Roman" w:hAnsi="Times New Roman"/>
                <w:b/>
                <w:sz w:val="24"/>
                <w:szCs w:val="24"/>
              </w:rPr>
              <w:t>字符识别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”专题研讨（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6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学时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课外）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sz w:val="24"/>
                <w:szCs w:val="24"/>
              </w:rPr>
              <w:t>以字符识别为例讲述模式识别基本知识，并给出相应的设计方案、算法流程及仿真实验结果，对识别环</w:t>
            </w:r>
            <w:bookmarkStart w:id="1" w:name="_GoBack"/>
            <w:bookmarkEnd w:id="1"/>
            <w:r w:rsidRPr="00583B0C">
              <w:rPr>
                <w:rFonts w:ascii="Times New Roman" w:hAnsi="Times New Roman" w:hint="eastAsia"/>
                <w:sz w:val="24"/>
                <w:szCs w:val="24"/>
              </w:rPr>
              <w:t>境及性能改进进行讨论。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11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、“人脸检测”专题研讨（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6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学时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课外）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sz w:val="24"/>
                <w:szCs w:val="24"/>
              </w:rPr>
              <w:t>对人脸检测的方法进行讨论，考虑基本环境的影响，设计人脸检测算法并给出评测，通过研讨进行改进。</w:t>
            </w:r>
          </w:p>
          <w:p w:rsidR="00A765B6" w:rsidRPr="00583B0C" w:rsidRDefault="00A765B6" w:rsidP="00A765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12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、“人脸识别”专题研讨（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6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学时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/</w:t>
            </w:r>
            <w:r w:rsidRPr="00583B0C">
              <w:rPr>
                <w:rFonts w:ascii="Times New Roman" w:hAnsi="Times New Roman" w:hint="eastAsia"/>
                <w:b/>
                <w:sz w:val="24"/>
                <w:szCs w:val="24"/>
              </w:rPr>
              <w:t>课外）</w:t>
            </w:r>
          </w:p>
          <w:p w:rsidR="00A765B6" w:rsidRPr="002736BC" w:rsidRDefault="00A765B6" w:rsidP="00A765B6">
            <w:pPr>
              <w:rPr>
                <w:sz w:val="24"/>
                <w:szCs w:val="24"/>
              </w:rPr>
            </w:pPr>
            <w:r w:rsidRPr="00583B0C">
              <w:rPr>
                <w:rFonts w:ascii="Times New Roman" w:hAnsi="Times New Roman" w:hint="eastAsia"/>
                <w:sz w:val="24"/>
                <w:szCs w:val="24"/>
              </w:rPr>
              <w:t>以人脸识别为例，考虑光照处理，在人脸检测基础上，考虑表情识别、姿态识别等人脸识别的高级方法。</w:t>
            </w:r>
          </w:p>
        </w:tc>
      </w:tr>
      <w:tr w:rsidR="00F73183" w:rsidTr="00F35BB6">
        <w:trPr>
          <w:trHeight w:val="1691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其它</w:t>
            </w:r>
          </w:p>
        </w:tc>
        <w:tc>
          <w:tcPr>
            <w:tcW w:w="6713" w:type="dxa"/>
          </w:tcPr>
          <w:p w:rsidR="00F73183" w:rsidRDefault="00F73183">
            <w:pPr>
              <w:rPr>
                <w:sz w:val="24"/>
                <w:szCs w:val="24"/>
              </w:rPr>
            </w:pPr>
          </w:p>
        </w:tc>
      </w:tr>
    </w:tbl>
    <w:p w:rsidR="00F73183" w:rsidRPr="00F73183" w:rsidRDefault="00F73183">
      <w:pPr>
        <w:rPr>
          <w:sz w:val="24"/>
          <w:szCs w:val="24"/>
        </w:rPr>
      </w:pPr>
    </w:p>
    <w:sectPr w:rsidR="00F73183" w:rsidRPr="00F73183" w:rsidSect="000F3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6BB" w:rsidRDefault="004656BB" w:rsidP="00F73183">
      <w:r>
        <w:separator/>
      </w:r>
    </w:p>
  </w:endnote>
  <w:endnote w:type="continuationSeparator" w:id="0">
    <w:p w:rsidR="004656BB" w:rsidRDefault="004656BB" w:rsidP="00F73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6BB" w:rsidRDefault="004656BB" w:rsidP="00F73183">
      <w:r>
        <w:separator/>
      </w:r>
    </w:p>
  </w:footnote>
  <w:footnote w:type="continuationSeparator" w:id="0">
    <w:p w:rsidR="004656BB" w:rsidRDefault="004656BB" w:rsidP="00F73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3183"/>
    <w:rsid w:val="000E494E"/>
    <w:rsid w:val="000F334F"/>
    <w:rsid w:val="00231DE0"/>
    <w:rsid w:val="002736BC"/>
    <w:rsid w:val="003020E3"/>
    <w:rsid w:val="00334744"/>
    <w:rsid w:val="004656BB"/>
    <w:rsid w:val="00583B0C"/>
    <w:rsid w:val="008D5D84"/>
    <w:rsid w:val="00A765B6"/>
    <w:rsid w:val="00CD006B"/>
    <w:rsid w:val="00D918DF"/>
    <w:rsid w:val="00E00C22"/>
    <w:rsid w:val="00EA5505"/>
    <w:rsid w:val="00F35BB6"/>
    <w:rsid w:val="00F63536"/>
    <w:rsid w:val="00F7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3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3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31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3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3183"/>
    <w:rPr>
      <w:sz w:val="18"/>
      <w:szCs w:val="18"/>
    </w:rPr>
  </w:style>
  <w:style w:type="table" w:styleId="a5">
    <w:name w:val="Table Grid"/>
    <w:basedOn w:val="a1"/>
    <w:uiPriority w:val="59"/>
    <w:rsid w:val="00F731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3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8</cp:revision>
  <dcterms:created xsi:type="dcterms:W3CDTF">2015-06-02T15:44:00Z</dcterms:created>
  <dcterms:modified xsi:type="dcterms:W3CDTF">2015-06-03T08:08:00Z</dcterms:modified>
</cp:coreProperties>
</file>